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ind w:lef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1"/>
        <w:spacing w:lineRule="auto" w:line="360"/>
        <w:ind w:left="0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mallCaps/>
          <w:sz w:val="24"/>
          <w:szCs w:val="24"/>
        </w:rPr>
        <w:t xml:space="preserve">Autori: Zoltán Fehér, Katarína szarka, eva Tóthová tarová </w:t>
      </w:r>
    </w:p>
    <w:p>
      <w:pPr>
        <w:pStyle w:val="Szvegtrzs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bookmarkStart w:id="0" w:name="docs-internal-guid-ccfc9e32-7fff-bd5a-93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Porovnanie výsledkov študentov podľa kontextu úlohy v teste z výrokovej logiky</w:t>
      </w:r>
    </w:p>
    <w:p>
      <w:pPr>
        <w:pStyle w:val="Normal1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hd w:fill="auto" w:val="clear"/>
        </w:rPr>
      </w:r>
    </w:p>
    <w:p>
      <w:pPr>
        <w:pStyle w:val="Normal1"/>
        <w:spacing w:lineRule="auto" w:line="360"/>
        <w:ind w:left="0" w:hanging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notácia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:</w:t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Dôležitou úlohou matematiky je formovať myslenie študentov tak, aby vedeli aplikovať matematické poznatky aj v iných predmetoch. Logické myslenie je základom v rozvoji argumentačných schopností študentov. V našom článku sme sa zamerali na vyšetrenie úspešnosti študentov v riešení úloh na vybrané elementy výrokovej logiky, ktoré boli formulované v rôznych predmetových kontextoch STEM. Výsledky nášho prieskumu ukazujú značné rozdiely v úspešnosti respondentov v závislosti od predmetovo-špecifického kontextu úloh. Zistili sme, že úlohy s rovnakým logickým prvkom často vykazujú rôzne výsledky, ak sú umiestnené v rôznych kontextoch. Okrem vyhodnotenia testu poukážeme na niektoré nedostatky v riešení úloh. </w:t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kľúčové slová: výroková logika, predmety STEM, empirický výskum </w:t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" w:eastAsia="zh-CN" w:bidi="hi-IN"/>
    </w:rPr>
  </w:style>
  <w:style w:type="paragraph" w:styleId="Cmsor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Cmsor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Cmsor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Cmsor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Cmsor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Cmsor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elsorolsjelek">
    <w:name w:val="Felsorolásjelek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hu" w:eastAsia="zh-CN" w:bidi="hi-IN"/>
    </w:rPr>
  </w:style>
  <w:style w:type="paragraph" w:styleId="Cm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Alcm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LibreOffice/7.1.6.2$Windows_X86_64 LibreOffice_project/0e133318fcee89abacd6a7d077e292f1145735c3</Application>
  <AppVersion>15.0000</AppVersion>
  <Pages>1</Pages>
  <Words>125</Words>
  <Characters>800</Characters>
  <CharactersWithSpaces>921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2021-10-11T18:00:44Z</dcterms:modified>
  <cp:revision>1</cp:revision>
  <dc:subject/>
  <dc:title/>
</cp:coreProperties>
</file>